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95679B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95679B">
        <w:rPr>
          <w:rFonts w:asciiTheme="minorHAnsi" w:hAnsiTheme="minorHAnsi"/>
          <w:sz w:val="24"/>
          <w:szCs w:val="24"/>
        </w:rPr>
        <w:t>Karta modułu/przedmiotu</w:t>
      </w:r>
    </w:p>
    <w:p w:rsidR="002E1B9A" w:rsidRPr="0095679B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95679B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95679B" w:rsidRDefault="002E1B9A" w:rsidP="003370D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95679B" w:rsidRDefault="003370D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ALGORYTMY I STRUKTURY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3370D9" w:rsidRPr="0095679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370D9" w:rsidRPr="0095679B">
              <w:rPr>
                <w:rFonts w:asciiTheme="minorHAnsi" w:hAnsiTheme="minorHAnsi"/>
                <w:b/>
                <w:sz w:val="24"/>
                <w:szCs w:val="24"/>
              </w:rPr>
              <w:t>M6</w:t>
            </w:r>
          </w:p>
        </w:tc>
      </w:tr>
      <w:tr w:rsidR="002E1B9A" w:rsidRPr="0095679B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95679B" w:rsidRDefault="002E1B9A" w:rsidP="003370D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95679B" w:rsidRDefault="003370D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Algorytmy i struktury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87017">
              <w:rPr>
                <w:rFonts w:asciiTheme="minorHAnsi" w:hAnsiTheme="minorHAnsi"/>
                <w:sz w:val="24"/>
                <w:szCs w:val="24"/>
              </w:rPr>
              <w:t xml:space="preserve"> M6</w:t>
            </w:r>
          </w:p>
        </w:tc>
      </w:tr>
      <w:tr w:rsidR="002E1B9A" w:rsidRPr="0095679B" w:rsidTr="00AA4E25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95679B" w:rsidTr="00C9183B">
        <w:trPr>
          <w:cantSplit/>
        </w:trPr>
        <w:tc>
          <w:tcPr>
            <w:tcW w:w="497" w:type="dxa"/>
            <w:vMerge/>
          </w:tcPr>
          <w:p w:rsidR="005E493F" w:rsidRPr="0095679B" w:rsidRDefault="005E493F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95679B" w:rsidRDefault="005E493F" w:rsidP="003370D9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95679B" w:rsidRDefault="005E493F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95679B" w:rsidTr="00AA4E25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287017" w:rsidRDefault="00AB1D18" w:rsidP="0028701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8701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5679B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95679B" w:rsidTr="00AA4E25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95679B" w:rsidRDefault="003370D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95679B" w:rsidTr="00C9183B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95679B" w:rsidTr="00C9183B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95679B" w:rsidRDefault="003370D9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95679B" w:rsidRDefault="003370D9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95679B" w:rsidRPr="0095679B" w:rsidTr="00287017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95679B" w:rsidRPr="0095679B" w:rsidRDefault="0095679B" w:rsidP="002870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95679B" w:rsidRPr="0095679B" w:rsidTr="00287017">
        <w:trPr>
          <w:trHeight w:val="640"/>
        </w:trPr>
        <w:tc>
          <w:tcPr>
            <w:tcW w:w="2093" w:type="dxa"/>
            <w:vAlign w:val="center"/>
          </w:tcPr>
          <w:p w:rsidR="0095679B" w:rsidRPr="0095679B" w:rsidRDefault="0095679B" w:rsidP="002870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915" w:type="dxa"/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dr inż. Henryk Olszewski, mgr inż. Mariusz Mazurek, 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mgr inż. Daria Rybarczyk</w:t>
            </w:r>
          </w:p>
        </w:tc>
      </w:tr>
      <w:tr w:rsidR="003370D9" w:rsidRPr="0095679B" w:rsidTr="00287017">
        <w:tc>
          <w:tcPr>
            <w:tcW w:w="2093" w:type="dxa"/>
            <w:vAlign w:val="center"/>
          </w:tcPr>
          <w:p w:rsidR="003370D9" w:rsidRPr="0095679B" w:rsidRDefault="003370D9" w:rsidP="00287017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915" w:type="dxa"/>
            <w:vAlign w:val="center"/>
          </w:tcPr>
          <w:p w:rsidR="003370D9" w:rsidRPr="0095679B" w:rsidRDefault="003370D9" w:rsidP="003370D9">
            <w:pPr>
              <w:ind w:left="4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Celem wykładu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 jest przedstawienie podstaw teoretycznych budowy algorytmów oraz wiadomości o ich zastosowaniu, które podlegają następnie weryfikacji podczas zajęć laboratoryjnych. Przedstawione zostaną również problemy algorytmiki związane z analizą poprawności i złożoności algorytmów oraz podstawowe struktury danych, operacje na nich wykonywane i przykłady ich zastosowania. Studenci powinni nabyć umiejętność konstruowania, zapisu i analizy algorytmów.</w:t>
            </w:r>
          </w:p>
        </w:tc>
      </w:tr>
      <w:tr w:rsidR="003370D9" w:rsidRPr="0095679B" w:rsidTr="00287017"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:rsidR="003370D9" w:rsidRPr="0095679B" w:rsidRDefault="003370D9" w:rsidP="00287017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:rsidR="003370D9" w:rsidRPr="0095679B" w:rsidRDefault="003370D9" w:rsidP="003370D9">
            <w:pPr>
              <w:ind w:left="4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Znajomość matematyki z zakresu szkoły średniej. Podstawowe zasady korzystania z technik informacyjnych</w:t>
            </w: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425"/>
        <w:gridCol w:w="6662"/>
        <w:gridCol w:w="1820"/>
      </w:tblGrid>
      <w:tr w:rsidR="002E1B9A" w:rsidRPr="0095679B" w:rsidTr="003370D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95679B" w:rsidTr="00287017">
        <w:trPr>
          <w:cantSplit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66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679B" w:rsidRDefault="002E1B9A" w:rsidP="002870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Kod kierunkowego efektu</w:t>
            </w:r>
            <w:r w:rsidR="002870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95679B" w:rsidTr="00287017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679B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679B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287017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Ma  ogólną wiedzę dotyczącą metod układania oraz zasad analizy algorytmów,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K_W07</w:t>
            </w:r>
          </w:p>
        </w:tc>
      </w:tr>
      <w:tr w:rsidR="0095679B" w:rsidRPr="0095679B" w:rsidTr="00287017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Ma  ogólną wiedzą dotyczącą podstawowych i złożonych struktur danych,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K_W07</w:t>
            </w:r>
          </w:p>
        </w:tc>
      </w:tr>
      <w:tr w:rsidR="0095679B" w:rsidRPr="0095679B" w:rsidTr="00287017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Ma  szczegółową wiedzę w zakresie zapisu algorytmów w języku programowania.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K_W07</w:t>
            </w:r>
          </w:p>
        </w:tc>
      </w:tr>
      <w:tr w:rsidR="002E1B9A" w:rsidRPr="0095679B" w:rsidTr="00287017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679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Buduje algorytmy, np. algorytmy obliczeniowe, sortowania,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K_U17</w:t>
            </w: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Szacuje złożoność obliczeniową i pamięciową algorytmów,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K_U17</w:t>
            </w: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Wykorzystuje  gotowe algorytmy dostępne w programach.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K_U17</w:t>
            </w: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Rozumie potrzebę i zna możliwości ciągłego dokształcania,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79B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Ma świadomość odpowiedzialności za pracę własną i gotowość podporządkowania się zasadom pracy w zespole.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79B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95679B" w:rsidTr="00287017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679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Myśli w sposób kreatywny i przedsiębiorczy,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K_K05</w:t>
            </w: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95679B" w:rsidTr="0095679B">
        <w:tc>
          <w:tcPr>
            <w:tcW w:w="10008" w:type="dxa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95679B" w:rsidTr="0095679B">
        <w:tc>
          <w:tcPr>
            <w:tcW w:w="10008" w:type="dxa"/>
            <w:shd w:val="pct15" w:color="auto" w:fill="FFFFFF"/>
          </w:tcPr>
          <w:p w:rsidR="002E1B9A" w:rsidRPr="0095679B" w:rsidRDefault="002E1B9A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Podanie planu wykładów i literatury. Komputer jako narzędzie rozwiązywania określonych zadań. Schemat rozwiązywania zadania – algorytm. Definicje algorytmu.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Schematy blokowe algorytmów. Elementy składowe schematów blokowych. Programy służące do tworzenia algorytmów – program </w:t>
            </w: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ELI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Algorytmy z rozgałęzieniami.  Iteracje i algorytmy wykorzystujące iteracje.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Algorytmy rekurencyjne. Ciąg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Fibonacciego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Niebezpieczeństwa rekurencji – nierzeczywistość kodu, przypadki elitarne.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Derekursywacja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Teoria fraktali. Trójkąt Sierpińskiego. Trójkąt Pascala. Współczynnik redukcji. Zbiór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Mandelbrota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Zbiór Julii. Fraktalne oblicze metody Newtona.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Atraktor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 Lorenza.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Algorytmy sortowania. Sortowanie bąbelkowe. Sortowanie przez wybór. Sortowanie kubełkowe i pozycyjne.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Metoda „dziel i zwyciężaj”. Sortowanie przez scalanie.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Złożoność obliczeniowa algorytmu. Złożoność średnia i pesymistyczna. Rząd funkcji.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Szybki algorytm sortowania. Właściwości algorytmów sortowania. Sortowanie w miejscu. Złożoność i efektywność algorytmów sortowania.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Elementarne struktury danych. Stos. Kolejka. Lista. Drzewo. Kopiec.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Realizacja operacji słownikowych na drzewie poszukiwań binarnych BST.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Minimalne drzewo rozpinające. Algorytm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Kruskala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Elementy algorytmiki grafów. Struktury danych służące do reprezentacji grafu. Metody przeglądania grafu. Sortowanie topologiczne.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Algorytmy wyszukiwania wzorca w tekście. </w:t>
            </w:r>
            <w:r w:rsidRPr="0095679B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Algorytm KMP (Knutha-Morrisa-Pratta). Algorytm GS (Galila Seiferasa). Algorytm KR (Karpa-Rabina).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Tworzenie modeli zjawisk.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Zastosowanie algorytmów w matematyce, fizyce, astronomii           i ekonomii. Algorytmy pomiarowe i sterujące. </w:t>
            </w:r>
          </w:p>
          <w:p w:rsidR="0095679B" w:rsidRPr="0095679B" w:rsidRDefault="0095679B" w:rsidP="0095679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pct15" w:color="auto" w:fill="FFFFFF"/>
          </w:tcPr>
          <w:p w:rsidR="0095679B" w:rsidRPr="0095679B" w:rsidRDefault="0095679B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pct15" w:color="auto" w:fill="FFFFFF"/>
          </w:tcPr>
          <w:p w:rsidR="0095679B" w:rsidRPr="0095679B" w:rsidRDefault="0095679B" w:rsidP="003370D9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679B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Celem zajęć laboratoryjnych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 jest kształcenie umiejętności budowania i analizy algorytmów rozwiązujących określone zadania przy pomocy komputerów, ze szczególnym uwzględnieniem programu </w:t>
            </w: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ELI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, z wykorzystaniem notacji Języka </w:t>
            </w: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 xml:space="preserve">Pascal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lub C.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Schematy blokowe algorytmów. Elementy składowe schematów blokowych. Programy służące do tworzenia algorytmów – program ELI.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Algorytmy z rozgałęzieniami.  Iteracje i algorytmy wykorzystujące iteracje.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>Podprogramy – procedury i funkcje; tablice jako podstawowe struktury danych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lastRenderedPageBreak/>
              <w:t xml:space="preserve">Algorytmy rekurencyjne. Ciąg </w:t>
            </w:r>
            <w:proofErr w:type="spellStart"/>
            <w:r w:rsidRPr="0095679B">
              <w:rPr>
                <w:rFonts w:asciiTheme="minorHAnsi" w:hAnsiTheme="minorHAnsi" w:cs="Arial Narrow"/>
              </w:rPr>
              <w:t>Fibonacciego</w:t>
            </w:r>
            <w:proofErr w:type="spellEnd"/>
            <w:r w:rsidRPr="0095679B">
              <w:rPr>
                <w:rFonts w:asciiTheme="minorHAnsi" w:hAnsiTheme="minorHAnsi" w:cs="Arial Narrow"/>
              </w:rPr>
              <w:t xml:space="preserve">. Niebezpieczeństwa rekurencji – nierzeczywistość kodu, przypadki elitarne. </w:t>
            </w:r>
            <w:proofErr w:type="spellStart"/>
            <w:r w:rsidRPr="0095679B">
              <w:rPr>
                <w:rFonts w:asciiTheme="minorHAnsi" w:hAnsiTheme="minorHAnsi" w:cs="Arial Narrow"/>
              </w:rPr>
              <w:t>Derekursywacja</w:t>
            </w:r>
            <w:proofErr w:type="spellEnd"/>
            <w:r w:rsidRPr="0095679B">
              <w:rPr>
                <w:rFonts w:asciiTheme="minorHAnsi" w:hAnsiTheme="minorHAnsi" w:cs="Arial Narrow"/>
              </w:rPr>
              <w:t xml:space="preserve">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Algorytmy sortowania. Sortowanie bąbelkowe. Sortowanie przez wybór. Sortowanie kubełkowe i pozycyjne.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Metoda „dziel i zwyciężaj”. Sortowanie przez scalanie. 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Złożoność obliczeniowa algorytmu. Złożoność średnia i pesymistyczna. Rząd funkcji.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Sortowanie szybkie - algorytm </w:t>
            </w:r>
            <w:proofErr w:type="spellStart"/>
            <w:r w:rsidRPr="0095679B">
              <w:rPr>
                <w:rFonts w:asciiTheme="minorHAnsi" w:hAnsiTheme="minorHAnsi" w:cs="Arial Narrow"/>
              </w:rPr>
              <w:t>QuickSort</w:t>
            </w:r>
            <w:proofErr w:type="spellEnd"/>
            <w:r w:rsidRPr="0095679B">
              <w:rPr>
                <w:rFonts w:asciiTheme="minorHAnsi" w:hAnsiTheme="minorHAnsi" w:cs="Arial Narrow"/>
              </w:rPr>
              <w:t xml:space="preserve">. 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Elementarne struktury danych. Stos. Kolejka. Lista. Drzewo. Kopiec (stóg). </w:t>
            </w:r>
            <w:proofErr w:type="spellStart"/>
            <w:r w:rsidRPr="0095679B">
              <w:rPr>
                <w:rFonts w:asciiTheme="minorHAnsi" w:hAnsiTheme="minorHAnsi" w:cs="Arial Narrow"/>
              </w:rPr>
              <w:t>Dwukopiec</w:t>
            </w:r>
            <w:proofErr w:type="spellEnd"/>
            <w:r w:rsidRPr="0095679B">
              <w:rPr>
                <w:rFonts w:asciiTheme="minorHAnsi" w:hAnsiTheme="minorHAnsi" w:cs="Arial Narrow"/>
              </w:rPr>
              <w:t xml:space="preserve">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Elementy algorytmiki grafów. Struktury danych służące do reprezentacji grafu. Metody przeglądania grafu.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Tworzenie modeli zjawisk. Zastosowanie algorytmów w matematyce, fizyce, astronomii i ekonomii. Algorytmy pomiarowe i sterujące.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Czynności kontrolne i organizacyjne związane z zaliczeniem przedmiotu. 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5679B" w:rsidRPr="0095679B" w:rsidRDefault="0095679B" w:rsidP="00AC7B6A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W tym treści powiązane z praktycznym przygotowaniem zawodowym: [100%]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pct15" w:color="auto" w:fill="FFFFFF"/>
          </w:tcPr>
          <w:p w:rsidR="0095679B" w:rsidRPr="0095679B" w:rsidRDefault="0095679B" w:rsidP="003370D9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679B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clear" w:color="auto" w:fill="D9D9D9"/>
          </w:tcPr>
          <w:p w:rsidR="0095679B" w:rsidRPr="0095679B" w:rsidRDefault="0095679B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clear" w:color="auto" w:fill="D9D9D9"/>
          </w:tcPr>
          <w:p w:rsidR="0095679B" w:rsidRPr="0095679B" w:rsidRDefault="0095679B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5679B" w:rsidRPr="0095679B" w:rsidTr="008735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5679B" w:rsidRPr="0095679B" w:rsidRDefault="0095679B" w:rsidP="003370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Banachowski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L., </w:t>
            </w: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Diks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K., </w:t>
            </w: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Rytter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W.: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 i struktury danych.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WNT, Warszawa, 1996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Cormen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T. H., </w:t>
            </w: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Leiserson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C. E., </w:t>
            </w: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Rivest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R. L.: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Wprowadzenie do algorytmów.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WNT, Warszawa, 1997.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Sysło M. M.: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WSiP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 Warszawa, 2005.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Aho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A.V.: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 i struktury danych.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Wydawnictwo Helion, Gliwice 2003.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Wirth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N.: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 + struktury danych = programy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. WNT, Warszawa 1980.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sz w:val="24"/>
                <w:szCs w:val="24"/>
                <w:shd w:val="clear" w:color="auto" w:fill="E1E1E1"/>
              </w:rPr>
              <w:t>Sedgewick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  <w:shd w:val="clear" w:color="auto" w:fill="E1E1E1"/>
              </w:rPr>
              <w:t xml:space="preserve"> R.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. PWN, Wydawnictwo Helion, Gliwice 2012.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8735DE">
        <w:tc>
          <w:tcPr>
            <w:tcW w:w="2660" w:type="dxa"/>
          </w:tcPr>
          <w:p w:rsidR="0095679B" w:rsidRPr="0095679B" w:rsidRDefault="0095679B" w:rsidP="003370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95679B" w:rsidRPr="0095679B" w:rsidRDefault="0095679B" w:rsidP="0095679B">
            <w:pPr>
              <w:numPr>
                <w:ilvl w:val="0"/>
                <w:numId w:val="4"/>
              </w:numPr>
              <w:ind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sz w:val="24"/>
                <w:szCs w:val="24"/>
                <w:shd w:val="clear" w:color="auto" w:fill="E1E1E1"/>
              </w:rPr>
              <w:t>Pavlidis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T.: </w:t>
            </w:r>
            <w:r w:rsidRPr="0095679B">
              <w:rPr>
                <w:rFonts w:asciiTheme="minorHAnsi" w:hAnsiTheme="minorHAnsi"/>
                <w:i/>
                <w:sz w:val="24"/>
                <w:szCs w:val="24"/>
                <w:shd w:val="clear" w:color="auto" w:fill="E1E1E1"/>
              </w:rPr>
              <w:t>Grafika i przetwarzanie obrazów :</w:t>
            </w:r>
            <w:r w:rsidRPr="0095679B">
              <w:rPr>
                <w:rStyle w:val="apple-converted-space"/>
                <w:rFonts w:asciiTheme="minorHAnsi" w:hAnsiTheme="minorHAnsi"/>
                <w:sz w:val="24"/>
                <w:szCs w:val="24"/>
                <w:shd w:val="clear" w:color="auto" w:fill="E1E1E1"/>
              </w:rPr>
              <w:t> </w:t>
            </w:r>
            <w:r w:rsidRPr="0095679B">
              <w:rPr>
                <w:rStyle w:val="Uwydatnienie"/>
                <w:rFonts w:asciiTheme="minorHAnsi" w:hAnsiTheme="minorHAnsi"/>
                <w:sz w:val="24"/>
                <w:szCs w:val="24"/>
                <w:shd w:val="clear" w:color="auto" w:fill="FFFFCC"/>
              </w:rPr>
              <w:t>algorytmy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. WNT, Warszawa, 1987.</w:t>
            </w:r>
          </w:p>
          <w:p w:rsidR="0095679B" w:rsidRPr="0095679B" w:rsidRDefault="0095679B" w:rsidP="0095679B">
            <w:pPr>
              <w:numPr>
                <w:ilvl w:val="0"/>
                <w:numId w:val="4"/>
              </w:numPr>
              <w:ind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Vazirani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V.: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 aproksymacyjne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. WNT, Warszawa, 2005.</w:t>
            </w:r>
          </w:p>
          <w:p w:rsidR="0095679B" w:rsidRPr="0095679B" w:rsidRDefault="0095679B" w:rsidP="0095679B">
            <w:pPr>
              <w:numPr>
                <w:ilvl w:val="0"/>
                <w:numId w:val="4"/>
              </w:numPr>
              <w:ind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Bereza-Jarocińsk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B</w:t>
            </w:r>
            <w:r w:rsidRPr="0095679B">
              <w:rPr>
                <w:rFonts w:asciiTheme="minorHAnsi" w:hAnsiTheme="minorHAnsi"/>
                <w:sz w:val="24"/>
                <w:szCs w:val="24"/>
                <w:shd w:val="clear" w:color="auto" w:fill="CCCCCC"/>
              </w:rPr>
              <w:t>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Inżynieria oprogramowania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, Wydawnictwo Helion, Gliwice 2009.</w:t>
            </w:r>
          </w:p>
          <w:p w:rsidR="0095679B" w:rsidRPr="0095679B" w:rsidRDefault="0095679B" w:rsidP="0095679B">
            <w:pPr>
              <w:numPr>
                <w:ilvl w:val="0"/>
                <w:numId w:val="4"/>
              </w:numPr>
              <w:ind w:hanging="24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Sysło M. M.: </w:t>
            </w:r>
            <w:r w:rsidRPr="0095679B">
              <w:rPr>
                <w:rFonts w:asciiTheme="minorHAnsi" w:hAnsiTheme="minorHAnsi"/>
                <w:i/>
                <w:iCs/>
                <w:sz w:val="24"/>
                <w:szCs w:val="24"/>
              </w:rPr>
              <w:t>Elementy Informatyki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. Wydawnictwo Naukowe PWN, Warszawa, 1994.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AA4E25">
        <w:tc>
          <w:tcPr>
            <w:tcW w:w="2660" w:type="dxa"/>
          </w:tcPr>
          <w:p w:rsidR="0095679B" w:rsidRPr="0095679B" w:rsidRDefault="0095679B" w:rsidP="003370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Wykład z prezentacją multimedialną, ćwiczenia laboratoryjne, dyskusja, rozwiązywanie zadań, praca indywidualna i zespołowa w laboratorium komputerowym.</w:t>
            </w:r>
          </w:p>
        </w:tc>
      </w:tr>
    </w:tbl>
    <w:p w:rsidR="00287017" w:rsidRDefault="00287017" w:rsidP="002E1B9A">
      <w:pPr>
        <w:rPr>
          <w:rFonts w:asciiTheme="minorHAnsi" w:hAnsiTheme="minorHAnsi"/>
          <w:sz w:val="24"/>
          <w:szCs w:val="24"/>
        </w:rPr>
      </w:pPr>
    </w:p>
    <w:p w:rsidR="00287017" w:rsidRDefault="00287017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45"/>
        <w:gridCol w:w="2103"/>
      </w:tblGrid>
      <w:tr w:rsidR="002E1B9A" w:rsidRPr="0095679B" w:rsidTr="00287017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95679B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95679B" w:rsidRPr="0095679B" w:rsidTr="00287017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Realizacja zadań dotyczących konstruowania zadanych algorytmów z wykorzystaniem poznanych technik algorytmicznych oraz struktur danych, egzamin, kolokwia.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01, 02, 04</w:t>
            </w:r>
          </w:p>
        </w:tc>
      </w:tr>
      <w:tr w:rsidR="0095679B" w:rsidRPr="0095679B" w:rsidTr="00287017">
        <w:tc>
          <w:tcPr>
            <w:tcW w:w="7905" w:type="dxa"/>
            <w:gridSpan w:val="2"/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 xml:space="preserve">Realizacja zadań dotyczących analizy złożoności algorytmu, egzamin, kolokwia. </w:t>
            </w:r>
          </w:p>
        </w:tc>
        <w:tc>
          <w:tcPr>
            <w:tcW w:w="2103" w:type="dxa"/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01, 02, 05</w:t>
            </w:r>
          </w:p>
        </w:tc>
      </w:tr>
      <w:tr w:rsidR="0095679B" w:rsidRPr="0095679B" w:rsidTr="00287017">
        <w:tc>
          <w:tcPr>
            <w:tcW w:w="7905" w:type="dxa"/>
            <w:gridSpan w:val="2"/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 xml:space="preserve">Realizacja zadań dotyczących zapisu algorytmu w języku programowania, egzamin, kolokwia. </w:t>
            </w:r>
          </w:p>
        </w:tc>
        <w:tc>
          <w:tcPr>
            <w:tcW w:w="2103" w:type="dxa"/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03, 06, 07, 08, 09</w:t>
            </w:r>
          </w:p>
        </w:tc>
      </w:tr>
      <w:tr w:rsidR="0095679B" w:rsidRPr="0095679B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5679B" w:rsidRPr="0095679B" w:rsidRDefault="0095679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Warunki zaliczenia laboratorium: udział we wszystkich ćwiczeniach laboratoryjnych przewidzianych w programie zajęć, pozytywna realizacja zadań wykonywanych w trakcie ćwiczeń, zaliczenie kolokwiów, obejmujących całość materiału przerobionego podczas ćwiczeń laboratoryjnych. Kolokwia obejmują zadania  sprawdzające umiejętności praktyczne tworzenia algorytmów. W przypadku braku zaliczenia kolokwiów istnieje możliwość zaliczenia ich w ramach kolokwium poprawkowego.</w:t>
            </w:r>
          </w:p>
          <w:p w:rsidR="0095679B" w:rsidRPr="0095679B" w:rsidRDefault="0095679B" w:rsidP="00AC7B6A">
            <w:pPr>
              <w:pStyle w:val="Tekstpodstawowywcity2"/>
              <w:spacing w:line="240" w:lineRule="auto"/>
              <w:ind w:left="0"/>
              <w:rPr>
                <w:rFonts w:asciiTheme="minorHAnsi" w:eastAsia="Calibri" w:hAnsiTheme="minorHAnsi" w:cs="Arial Narrow"/>
                <w:lang w:eastAsia="en-US"/>
              </w:rPr>
            </w:pPr>
            <w:r w:rsidRPr="0095679B">
              <w:rPr>
                <w:rFonts w:asciiTheme="minorHAnsi" w:eastAsia="Calibri" w:hAnsiTheme="minorHAnsi" w:cs="Arial Narrow"/>
                <w:lang w:eastAsia="en-US"/>
              </w:rPr>
              <w:t>Warunki zaliczenia przedmiotu: zaliczenie laboratorium, pozytywny wynik z egzaminu ustnego składającego się z pytań otwartych dotyczących zagadnień teoretycznych przedstawionych w trakcie wykładów.</w:t>
            </w:r>
          </w:p>
          <w:p w:rsidR="0095679B" w:rsidRPr="0095679B" w:rsidRDefault="0095679B" w:rsidP="00AC7B6A">
            <w:pPr>
              <w:pStyle w:val="Tekstpodstawowywcity2"/>
              <w:spacing w:line="240" w:lineRule="auto"/>
              <w:ind w:left="0"/>
              <w:rPr>
                <w:rFonts w:asciiTheme="minorHAnsi" w:eastAsia="Calibri" w:hAnsiTheme="minorHAnsi" w:cs="Arial Narrow"/>
                <w:lang w:eastAsia="en-US"/>
              </w:rPr>
            </w:pPr>
            <w:r w:rsidRPr="0095679B">
              <w:rPr>
                <w:rFonts w:asciiTheme="minorHAnsi" w:eastAsia="Calibri" w:hAnsiTheme="minorHAnsi" w:cs="Arial Narrow"/>
                <w:lang w:eastAsia="en-US"/>
              </w:rPr>
              <w:t>Ocena zaliczenia ćwiczeń laboratoryjnych stanowi 60% oceny końcowej.</w:t>
            </w:r>
          </w:p>
          <w:p w:rsidR="0095679B" w:rsidRPr="0095679B" w:rsidRDefault="0095679B" w:rsidP="00AC7B6A">
            <w:pPr>
              <w:pStyle w:val="Tekstpodstawowywcity2"/>
              <w:spacing w:line="240" w:lineRule="auto"/>
              <w:ind w:left="0"/>
              <w:rPr>
                <w:rFonts w:asciiTheme="minorHAnsi" w:eastAsia="Calibri" w:hAnsiTheme="minorHAnsi" w:cs="Arial Narrow"/>
                <w:lang w:eastAsia="en-US"/>
              </w:rPr>
            </w:pPr>
            <w:r w:rsidRPr="0095679B">
              <w:rPr>
                <w:rFonts w:asciiTheme="minorHAnsi" w:eastAsia="Calibri" w:hAnsiTheme="minorHAnsi" w:cs="Arial Narrow"/>
                <w:lang w:eastAsia="en-US"/>
              </w:rPr>
              <w:t>Ocena egzaminu ustnego stanowi 40% oceny końcowej.</w:t>
            </w: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95679B" w:rsidTr="003370D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95679B">
              <w:rPr>
                <w:rFonts w:asciiTheme="minorHAnsi" w:hAnsiTheme="minorHAnsi"/>
                <w:sz w:val="24"/>
                <w:szCs w:val="24"/>
              </w:rPr>
              <w:t>i 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95679B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Inne</w:t>
            </w:r>
            <w:r w:rsidR="0095679B" w:rsidRPr="0095679B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150</w:t>
            </w:r>
          </w:p>
        </w:tc>
        <w:tc>
          <w:tcPr>
            <w:tcW w:w="2812" w:type="dxa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</w:tr>
      <w:tr w:rsidR="002E1B9A" w:rsidRPr="0095679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95679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679B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95679B" w:rsidRPr="0095679B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95679B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62</w:t>
            </w:r>
            <w:r w:rsidRPr="0095679B">
              <w:rPr>
                <w:rFonts w:asciiTheme="minorHAnsi" w:hAnsiTheme="minorHAnsi"/>
                <w:sz w:val="24"/>
                <w:szCs w:val="24"/>
              </w:rPr>
              <w:br/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2,1 ECTS</w:t>
            </w:r>
          </w:p>
        </w:tc>
      </w:tr>
    </w:tbl>
    <w:p w:rsidR="002E1B9A" w:rsidRPr="0095679B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95679B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95679B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0D9" w:rsidRDefault="003370D9" w:rsidP="00513459">
      <w:r>
        <w:separator/>
      </w:r>
    </w:p>
  </w:endnote>
  <w:endnote w:type="continuationSeparator" w:id="0">
    <w:p w:rsidR="003370D9" w:rsidRDefault="003370D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D9" w:rsidRDefault="003370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70D9" w:rsidRDefault="003370D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D9" w:rsidRDefault="003370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701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370D9" w:rsidRDefault="003370D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0D9" w:rsidRDefault="003370D9" w:rsidP="00513459">
      <w:r>
        <w:separator/>
      </w:r>
    </w:p>
  </w:footnote>
  <w:footnote w:type="continuationSeparator" w:id="0">
    <w:p w:rsidR="003370D9" w:rsidRDefault="003370D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D9" w:rsidRDefault="003370D9" w:rsidP="005E493F">
    <w:pPr>
      <w:pStyle w:val="Tytu"/>
      <w:jc w:val="right"/>
      <w:rPr>
        <w:b w:val="0"/>
        <w:i/>
        <w:sz w:val="20"/>
      </w:rPr>
    </w:pPr>
  </w:p>
  <w:p w:rsidR="003370D9" w:rsidRPr="007F763F" w:rsidRDefault="003370D9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3370D9" w:rsidRPr="005E493F" w:rsidRDefault="003370D9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DA1425"/>
    <w:multiLevelType w:val="hybridMultilevel"/>
    <w:tmpl w:val="610EE4A4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DC589C"/>
    <w:multiLevelType w:val="hybridMultilevel"/>
    <w:tmpl w:val="A1ACBE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D3F10"/>
    <w:multiLevelType w:val="hybridMultilevel"/>
    <w:tmpl w:val="0AC0D72C"/>
    <w:lvl w:ilvl="0" w:tplc="3200B80A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4"/>
        </w:tabs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4"/>
        </w:tabs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4"/>
        </w:tabs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4"/>
        </w:tabs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4"/>
        </w:tabs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4"/>
        </w:tabs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4"/>
        </w:tabs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4"/>
        </w:tabs>
        <w:ind w:left="612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87017"/>
    <w:rsid w:val="002E1B9A"/>
    <w:rsid w:val="003370D9"/>
    <w:rsid w:val="00361064"/>
    <w:rsid w:val="00396B9E"/>
    <w:rsid w:val="003A7921"/>
    <w:rsid w:val="00401FF4"/>
    <w:rsid w:val="00467DED"/>
    <w:rsid w:val="00482532"/>
    <w:rsid w:val="004B137F"/>
    <w:rsid w:val="00513459"/>
    <w:rsid w:val="00555B5F"/>
    <w:rsid w:val="005C4E66"/>
    <w:rsid w:val="005E493F"/>
    <w:rsid w:val="006207BD"/>
    <w:rsid w:val="007F0ECB"/>
    <w:rsid w:val="007F763F"/>
    <w:rsid w:val="00810FB4"/>
    <w:rsid w:val="00887F87"/>
    <w:rsid w:val="0095679B"/>
    <w:rsid w:val="009D2491"/>
    <w:rsid w:val="00A020AD"/>
    <w:rsid w:val="00AA4E25"/>
    <w:rsid w:val="00AB1D18"/>
    <w:rsid w:val="00C71D87"/>
    <w:rsid w:val="00C9183B"/>
    <w:rsid w:val="00CC5A9C"/>
    <w:rsid w:val="00D72111"/>
    <w:rsid w:val="00D950BF"/>
    <w:rsid w:val="00E227ED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95679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95679B"/>
  </w:style>
  <w:style w:type="character" w:styleId="Uwydatnienie">
    <w:name w:val="Emphasis"/>
    <w:uiPriority w:val="20"/>
    <w:qFormat/>
    <w:rsid w:val="0095679B"/>
    <w:rPr>
      <w:i/>
      <w:iCs/>
    </w:rPr>
  </w:style>
  <w:style w:type="paragraph" w:styleId="Tekstpodstawowywcity2">
    <w:name w:val="Body Text Indent 2"/>
    <w:basedOn w:val="Normalny"/>
    <w:link w:val="Tekstpodstawowywcity2Znak"/>
    <w:rsid w:val="0095679B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567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1228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2019-09-18T14:25:00Z</dcterms:created>
  <dcterms:modified xsi:type="dcterms:W3CDTF">2019-09-18T14:57:00Z</dcterms:modified>
</cp:coreProperties>
</file>